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B843E" w14:textId="212D22F1" w:rsidR="00340347" w:rsidRPr="00D10A83" w:rsidRDefault="00340347" w:rsidP="00340347">
      <w:pPr>
        <w:jc w:val="right"/>
      </w:pPr>
      <w:r w:rsidRPr="00D10A83">
        <w:t>January 28, 2019</w:t>
      </w:r>
    </w:p>
    <w:p w14:paraId="1A052A3A" w14:textId="2EA0498B" w:rsidR="00CF4A1A" w:rsidRPr="00D10A83" w:rsidRDefault="00CF4A1A" w:rsidP="00CF4A1A">
      <w:r w:rsidRPr="00D10A83">
        <w:rPr>
          <w:b/>
          <w:u w:val="single"/>
        </w:rPr>
        <w:t xml:space="preserve">When do Candidates take office:  </w:t>
      </w:r>
      <w:r w:rsidRPr="00D10A83">
        <w:t>100.041</w:t>
      </w:r>
      <w:r w:rsidRPr="00D10A83">
        <w:t> </w:t>
      </w:r>
      <w:r w:rsidRPr="00D10A83">
        <w:t>Officers chosen at general election.</w:t>
      </w:r>
      <w:r w:rsidR="00484D3E" w:rsidRPr="00D10A83">
        <w:t xml:space="preserve"> </w:t>
      </w:r>
      <w:r w:rsidRPr="00D10A83">
        <w:t>—</w:t>
      </w:r>
    </w:p>
    <w:p w14:paraId="5331C484" w14:textId="77777777" w:rsidR="00CF4A1A" w:rsidRPr="00D10A83" w:rsidRDefault="00CF4A1A" w:rsidP="00CF4A1A">
      <w:r w:rsidRPr="00D10A83">
        <w:t>(1)</w:t>
      </w:r>
      <w:r w:rsidRPr="00D10A83">
        <w:t> </w:t>
      </w:r>
      <w:r w:rsidRPr="00D10A83">
        <w:t>State senators shall be elected for terms of 4 years, those from odd-numbered districts in each year the number of which is a multiple of 4 and those from even-numbered districts in each even-numbered year the number of which is not a multiple of 4. Members of the House of Representatives shall be elected for terms of 2 years in each even-numbered year. In each county, a clerk of the circuit court, sheriff, superintendent of schools, property appraiser, and tax collector shall be chosen by the qualified electors at the general election in each year the number of which is a multiple of 4. The Governor and the administrative officers of the executive branch of the state shall be elected for terms of 4 years in each even-numbered year the number of which is not a multiple of 4. The terms of state offices other than the terms of members of the Legislature shall begin on the first Tuesday after the first Monday in January after said election. The term of office of each member of the Legislature shall begin upon election.</w:t>
      </w:r>
    </w:p>
    <w:p w14:paraId="374CE6CD" w14:textId="77777777" w:rsidR="00CF4A1A" w:rsidRPr="00D10A83" w:rsidRDefault="00CF4A1A" w:rsidP="00CF4A1A">
      <w:r w:rsidRPr="00D10A83">
        <w:t>(2)(a)</w:t>
      </w:r>
      <w:r w:rsidRPr="00D10A83">
        <w:t> </w:t>
      </w:r>
      <w:r w:rsidRPr="00D10A83">
        <w:t xml:space="preserve">Each </w:t>
      </w:r>
      <w:r w:rsidRPr="00D10A83">
        <w:rPr>
          <w:highlight w:val="magenta"/>
        </w:rPr>
        <w:t>county commissioner</w:t>
      </w:r>
      <w:r w:rsidRPr="00D10A83">
        <w:t xml:space="preserve"> from an odd-numbered district shall be elected at the general election in each year the number of which is a multiple of 4, for a 4-year term commencing on the second Tuesday following such election, and each county commissioner from an even-numbered district shall be elected at the general election in each even-numbered year the number of which is not a multiple of 4, for a 4-year term commencing on the second Tuesday following such election. </w:t>
      </w:r>
      <w:r w:rsidRPr="00D10A83">
        <w:rPr>
          <w:highlight w:val="magenta"/>
        </w:rPr>
        <w:t xml:space="preserve">A county commissioner is “elected” for purposes of this paragraph on the date that the county canvassing board certifies the results of the election pursuant to s. </w:t>
      </w:r>
      <w:hyperlink r:id="rId4" w:history="1">
        <w:r w:rsidRPr="00D10A83">
          <w:rPr>
            <w:rStyle w:val="Hyperlink"/>
            <w:highlight w:val="magenta"/>
          </w:rPr>
          <w:t>102.151</w:t>
        </w:r>
      </w:hyperlink>
      <w:r w:rsidRPr="00D10A83">
        <w:t>.</w:t>
      </w:r>
    </w:p>
    <w:p w14:paraId="1C3F2110" w14:textId="77777777" w:rsidR="00CF4A1A" w:rsidRPr="00D10A83" w:rsidRDefault="00CF4A1A" w:rsidP="00CF4A1A">
      <w:r w:rsidRPr="00D10A83">
        <w:t>(b)</w:t>
      </w:r>
      <w:r w:rsidRPr="00D10A83">
        <w:t> </w:t>
      </w:r>
      <w:r w:rsidRPr="00D10A83">
        <w:t>Notwithstanding paragraph (a), the governing board of a charter county may provide by ordinance, to be approved by referendum, that the terms of its members shall commence on a date later than the second Tuesday following general elections, but in any case the date of commencement shall be uniform for all members and shall be no later than the first Tuesday after the first Monday in January following each member’s election.</w:t>
      </w:r>
    </w:p>
    <w:p w14:paraId="3CE42D71" w14:textId="77777777" w:rsidR="00CF4A1A" w:rsidRPr="00D10A83" w:rsidRDefault="00CF4A1A" w:rsidP="00CF4A1A">
      <w:r w:rsidRPr="00D10A83">
        <w:t>(3)(a)</w:t>
      </w:r>
      <w:r w:rsidRPr="00D10A83">
        <w:t> </w:t>
      </w:r>
      <w:r w:rsidRPr="00D10A83">
        <w:t xml:space="preserve">School board members shall be elected at a general election for terms of 4 years. </w:t>
      </w:r>
      <w:r w:rsidRPr="00D10A83">
        <w:rPr>
          <w:highlight w:val="cyan"/>
        </w:rPr>
        <w:t>The term of office of a school board member and of a superintendent of schools shall begin on the second Tuesday following the general election in which such member or superintendent is elected.</w:t>
      </w:r>
    </w:p>
    <w:p w14:paraId="18B01E98" w14:textId="77777777" w:rsidR="00CF4A1A" w:rsidRPr="00D10A83" w:rsidRDefault="00CF4A1A" w:rsidP="00CF4A1A">
      <w:r w:rsidRPr="00D10A83">
        <w:t>(b)</w:t>
      </w:r>
      <w:r w:rsidRPr="00D10A83">
        <w:t> </w:t>
      </w:r>
      <w:r w:rsidRPr="00D10A83">
        <w:t>In each school district which has five school board members, the terms shall be arranged so that three members are elected at one general election and two members elected at the next ensuing general election.</w:t>
      </w:r>
    </w:p>
    <w:p w14:paraId="17DFCC8D" w14:textId="177EFD92" w:rsidR="00CF4A1A" w:rsidRPr="00D10A83" w:rsidRDefault="00CF4A1A" w:rsidP="00CF4A1A">
      <w:r w:rsidRPr="00D10A83">
        <w:t>(4)</w:t>
      </w:r>
      <w:r w:rsidRPr="00D10A83">
        <w:t> </w:t>
      </w:r>
      <w:r w:rsidRPr="00D10A83">
        <w:t>The term of office of each county and each district officer not otherwise provided by law shall commence on the first Tuesday after the first Monday in January following his or her election.</w:t>
      </w:r>
    </w:p>
    <w:p w14:paraId="4A228BBF" w14:textId="77777777" w:rsidR="00195ACA" w:rsidRPr="00D10A83" w:rsidRDefault="00195ACA" w:rsidP="00FE3CEC">
      <w:pPr>
        <w:spacing w:after="0" w:line="240" w:lineRule="auto"/>
        <w:jc w:val="both"/>
        <w:rPr>
          <w:rFonts w:eastAsia="Calibri"/>
          <w:b/>
          <w:sz w:val="22"/>
          <w:szCs w:val="22"/>
          <w:u w:val="single"/>
        </w:rPr>
        <w:sectPr w:rsidR="00195ACA" w:rsidRPr="00D10A83" w:rsidSect="00195ACA">
          <w:pgSz w:w="12240" w:h="15840" w:code="1"/>
          <w:pgMar w:top="1152" w:right="1152" w:bottom="1152" w:left="1152" w:header="720" w:footer="720" w:gutter="0"/>
          <w:cols w:space="720"/>
          <w:docGrid w:linePitch="360"/>
        </w:sectPr>
      </w:pPr>
    </w:p>
    <w:p w14:paraId="62A6FCE2" w14:textId="42B94C50" w:rsidR="00FE3CEC" w:rsidRPr="00D10A83" w:rsidRDefault="00FE3CEC" w:rsidP="00FE3CEC">
      <w:pPr>
        <w:spacing w:after="0" w:line="240" w:lineRule="auto"/>
        <w:jc w:val="both"/>
        <w:rPr>
          <w:rFonts w:eastAsia="Calibri"/>
        </w:rPr>
      </w:pPr>
      <w:r w:rsidRPr="00D10A83">
        <w:rPr>
          <w:rFonts w:eastAsia="Calibri"/>
          <w:b/>
          <w:u w:val="single"/>
        </w:rPr>
        <w:lastRenderedPageBreak/>
        <w:t>Taking office on the first Tuesday after the first Monday in January are</w:t>
      </w:r>
      <w:r w:rsidRPr="00D10A83">
        <w:rPr>
          <w:rFonts w:eastAsia="Calibri"/>
        </w:rPr>
        <w:t>:</w:t>
      </w:r>
    </w:p>
    <w:p w14:paraId="3B40637C" w14:textId="77777777" w:rsidR="00FE3CEC" w:rsidRPr="00D10A83" w:rsidRDefault="00FE3CEC" w:rsidP="00FE3CEC">
      <w:pPr>
        <w:spacing w:after="0" w:line="240" w:lineRule="auto"/>
        <w:jc w:val="both"/>
        <w:rPr>
          <w:rFonts w:eastAsia="Calibri"/>
        </w:rPr>
      </w:pPr>
    </w:p>
    <w:p w14:paraId="30356FC7" w14:textId="50726FDC" w:rsidR="00FE3CEC" w:rsidRPr="00D10A83" w:rsidRDefault="00FE3CEC" w:rsidP="00FE3CEC">
      <w:pPr>
        <w:spacing w:after="0" w:line="240" w:lineRule="auto"/>
        <w:ind w:firstLine="720"/>
        <w:rPr>
          <w:rFonts w:eastAsia="Calibri"/>
        </w:rPr>
      </w:pPr>
      <w:r w:rsidRPr="00D10A83">
        <w:rPr>
          <w:rFonts w:eastAsia="Calibri"/>
        </w:rPr>
        <w:t xml:space="preserve">Clerk of </w:t>
      </w:r>
      <w:r w:rsidR="00D10A83" w:rsidRPr="00D10A83">
        <w:rPr>
          <w:rFonts w:eastAsia="Calibri"/>
        </w:rPr>
        <w:t>C</w:t>
      </w:r>
      <w:r w:rsidRPr="00D10A83">
        <w:rPr>
          <w:rFonts w:eastAsia="Calibri"/>
        </w:rPr>
        <w:t xml:space="preserve">ircuit </w:t>
      </w:r>
      <w:r w:rsidR="00D10A83" w:rsidRPr="00D10A83">
        <w:rPr>
          <w:rFonts w:eastAsia="Calibri"/>
        </w:rPr>
        <w:t>c</w:t>
      </w:r>
      <w:r w:rsidRPr="00D10A83">
        <w:rPr>
          <w:rFonts w:eastAsia="Calibri"/>
        </w:rPr>
        <w:t>ourt</w:t>
      </w:r>
    </w:p>
    <w:p w14:paraId="0D0DF612" w14:textId="77777777" w:rsidR="00FE3CEC" w:rsidRPr="00D10A83" w:rsidRDefault="00FE3CEC" w:rsidP="00FE3CEC">
      <w:pPr>
        <w:spacing w:after="0" w:line="240" w:lineRule="auto"/>
        <w:ind w:firstLine="720"/>
        <w:rPr>
          <w:rFonts w:eastAsia="Calibri"/>
        </w:rPr>
      </w:pPr>
      <w:r w:rsidRPr="00D10A83">
        <w:rPr>
          <w:rFonts w:eastAsia="Calibri"/>
        </w:rPr>
        <w:t>Sheriff</w:t>
      </w:r>
    </w:p>
    <w:p w14:paraId="6BA5BCAB" w14:textId="3CE0B2B0" w:rsidR="00FE3CEC" w:rsidRPr="00D10A83" w:rsidRDefault="00FE3CEC" w:rsidP="00FE3CEC">
      <w:pPr>
        <w:spacing w:after="0" w:line="240" w:lineRule="auto"/>
        <w:ind w:firstLine="720"/>
        <w:rPr>
          <w:rFonts w:eastAsia="Calibri"/>
        </w:rPr>
      </w:pPr>
      <w:r w:rsidRPr="00D10A83">
        <w:rPr>
          <w:rFonts w:eastAsia="Calibri"/>
        </w:rPr>
        <w:t xml:space="preserve">Property </w:t>
      </w:r>
      <w:r w:rsidR="00D10A83" w:rsidRPr="00D10A83">
        <w:rPr>
          <w:rFonts w:eastAsia="Calibri"/>
        </w:rPr>
        <w:t>A</w:t>
      </w:r>
      <w:r w:rsidRPr="00D10A83">
        <w:rPr>
          <w:rFonts w:eastAsia="Calibri"/>
        </w:rPr>
        <w:t>ppraiser</w:t>
      </w:r>
    </w:p>
    <w:p w14:paraId="5043EBCC" w14:textId="47406BC7" w:rsidR="00FE3CEC" w:rsidRPr="00D10A83" w:rsidRDefault="00FE3CEC" w:rsidP="00FE3CEC">
      <w:pPr>
        <w:spacing w:after="0" w:line="240" w:lineRule="auto"/>
        <w:ind w:firstLine="720"/>
        <w:rPr>
          <w:rFonts w:eastAsia="Calibri"/>
        </w:rPr>
      </w:pPr>
      <w:r w:rsidRPr="00D10A83">
        <w:rPr>
          <w:rFonts w:eastAsia="Calibri"/>
        </w:rPr>
        <w:t xml:space="preserve">Tax </w:t>
      </w:r>
      <w:r w:rsidR="00D10A83" w:rsidRPr="00D10A83">
        <w:rPr>
          <w:rFonts w:eastAsia="Calibri"/>
        </w:rPr>
        <w:t>c</w:t>
      </w:r>
      <w:r w:rsidRPr="00D10A83">
        <w:rPr>
          <w:rFonts w:eastAsia="Calibri"/>
        </w:rPr>
        <w:t>ollector</w:t>
      </w:r>
    </w:p>
    <w:p w14:paraId="69B6A5ED" w14:textId="24686C21" w:rsidR="00FE3CEC" w:rsidRPr="00D10A83" w:rsidRDefault="00FE3CEC" w:rsidP="00FE3CEC">
      <w:pPr>
        <w:spacing w:after="0" w:line="240" w:lineRule="auto"/>
        <w:ind w:firstLine="720"/>
        <w:rPr>
          <w:rFonts w:eastAsia="Calibri"/>
        </w:rPr>
      </w:pPr>
      <w:r w:rsidRPr="00D10A83">
        <w:rPr>
          <w:rFonts w:eastAsia="Calibri"/>
        </w:rPr>
        <w:t>Supervisor o</w:t>
      </w:r>
      <w:r w:rsidR="00D10A83" w:rsidRPr="00D10A83">
        <w:rPr>
          <w:rFonts w:eastAsia="Calibri"/>
        </w:rPr>
        <w:t>f</w:t>
      </w:r>
      <w:r w:rsidRPr="00D10A83">
        <w:rPr>
          <w:rFonts w:eastAsia="Calibri"/>
        </w:rPr>
        <w:t xml:space="preserve"> Elections</w:t>
      </w:r>
    </w:p>
    <w:p w14:paraId="58B9DEBA" w14:textId="4C555DE9" w:rsidR="00FE3CEC" w:rsidRPr="00D10A83" w:rsidRDefault="00FE3CEC" w:rsidP="00FE3CEC">
      <w:pPr>
        <w:spacing w:after="0" w:line="240" w:lineRule="auto"/>
        <w:ind w:firstLine="720"/>
        <w:rPr>
          <w:rFonts w:eastAsia="Calibri"/>
        </w:rPr>
      </w:pPr>
      <w:r w:rsidRPr="00D10A83">
        <w:rPr>
          <w:rFonts w:eastAsia="Calibri"/>
        </w:rPr>
        <w:t>Governor, Attorney General, Chief Financial Officer, and Commissioner of Agriculture and Consumer Services</w:t>
      </w:r>
    </w:p>
    <w:p w14:paraId="6DA27BCE" w14:textId="53FFFE66" w:rsidR="00FE3CEC" w:rsidRPr="00D10A83" w:rsidRDefault="00FE3CEC" w:rsidP="00FE3CEC">
      <w:pPr>
        <w:spacing w:after="0" w:line="240" w:lineRule="auto"/>
        <w:ind w:firstLine="720"/>
        <w:rPr>
          <w:rFonts w:eastAsia="Calibri"/>
        </w:rPr>
      </w:pPr>
      <w:r w:rsidRPr="00D10A83">
        <w:rPr>
          <w:rFonts w:eastAsia="Calibri"/>
        </w:rPr>
        <w:t xml:space="preserve">State </w:t>
      </w:r>
      <w:r w:rsidR="00D10A83" w:rsidRPr="00D10A83">
        <w:rPr>
          <w:rFonts w:eastAsia="Calibri"/>
        </w:rPr>
        <w:t>A</w:t>
      </w:r>
      <w:r w:rsidRPr="00D10A83">
        <w:rPr>
          <w:rFonts w:eastAsia="Calibri"/>
        </w:rPr>
        <w:t>ttorney</w:t>
      </w:r>
    </w:p>
    <w:p w14:paraId="0D747FCE" w14:textId="150675BB" w:rsidR="00FE3CEC" w:rsidRPr="00D10A83" w:rsidRDefault="00FE3CEC" w:rsidP="00FE3CEC">
      <w:pPr>
        <w:spacing w:after="0" w:line="240" w:lineRule="auto"/>
        <w:ind w:firstLine="720"/>
        <w:rPr>
          <w:rFonts w:eastAsia="Calibri"/>
        </w:rPr>
      </w:pPr>
      <w:r w:rsidRPr="00D10A83">
        <w:rPr>
          <w:rFonts w:eastAsia="Calibri"/>
        </w:rPr>
        <w:t xml:space="preserve">Public </w:t>
      </w:r>
      <w:r w:rsidR="00D10A83" w:rsidRPr="00D10A83">
        <w:rPr>
          <w:rFonts w:eastAsia="Calibri"/>
        </w:rPr>
        <w:t>d</w:t>
      </w:r>
      <w:r w:rsidRPr="00D10A83">
        <w:rPr>
          <w:rFonts w:eastAsia="Calibri"/>
        </w:rPr>
        <w:t>efender</w:t>
      </w:r>
    </w:p>
    <w:p w14:paraId="4957BFF4" w14:textId="153669AA" w:rsidR="00FE3CEC" w:rsidRPr="00D10A83" w:rsidRDefault="00FE3CEC" w:rsidP="00FE3CEC">
      <w:pPr>
        <w:spacing w:after="0" w:line="240" w:lineRule="auto"/>
        <w:ind w:firstLine="720"/>
        <w:rPr>
          <w:rFonts w:eastAsia="Calibri"/>
        </w:rPr>
      </w:pPr>
      <w:r w:rsidRPr="00D10A83">
        <w:rPr>
          <w:rFonts w:eastAsia="Calibri"/>
        </w:rPr>
        <w:t xml:space="preserve">All Judges </w:t>
      </w:r>
    </w:p>
    <w:p w14:paraId="638048DE" w14:textId="4B7849A2" w:rsidR="00D10A83" w:rsidRPr="00D10A83" w:rsidRDefault="00D10A83" w:rsidP="00D10A83">
      <w:pPr>
        <w:spacing w:after="0" w:line="240" w:lineRule="auto"/>
        <w:rPr>
          <w:rFonts w:eastAsia="Calibri"/>
        </w:rPr>
      </w:pPr>
    </w:p>
    <w:p w14:paraId="67BE6FA0" w14:textId="77777777" w:rsidR="00D10A83" w:rsidRPr="00D10A83" w:rsidRDefault="00D10A83" w:rsidP="00D10A83">
      <w:pPr>
        <w:spacing w:after="0" w:line="240" w:lineRule="auto"/>
        <w:rPr>
          <w:rFonts w:eastAsia="Calibri"/>
        </w:rPr>
      </w:pPr>
      <w:r w:rsidRPr="00D10A83">
        <w:rPr>
          <w:rFonts w:eastAsia="Calibri"/>
          <w:b/>
          <w:u w:val="single"/>
        </w:rPr>
        <w:t>Taking office on the 2</w:t>
      </w:r>
      <w:r w:rsidRPr="00D10A83">
        <w:rPr>
          <w:rFonts w:eastAsia="Calibri"/>
          <w:b/>
          <w:u w:val="single"/>
          <w:vertAlign w:val="superscript"/>
        </w:rPr>
        <w:t>nd</w:t>
      </w:r>
      <w:r w:rsidRPr="00D10A83">
        <w:rPr>
          <w:rFonts w:eastAsia="Calibri"/>
          <w:b/>
          <w:u w:val="single"/>
        </w:rPr>
        <w:t xml:space="preserve"> Tuesday after election day are:</w:t>
      </w:r>
    </w:p>
    <w:p w14:paraId="0FCD3B59" w14:textId="77777777" w:rsidR="00D10A83" w:rsidRPr="00D10A83" w:rsidRDefault="00D10A83" w:rsidP="00D10A83">
      <w:pPr>
        <w:spacing w:after="0" w:line="240" w:lineRule="auto"/>
        <w:rPr>
          <w:rFonts w:eastAsia="Calibri"/>
        </w:rPr>
      </w:pPr>
    </w:p>
    <w:p w14:paraId="4F6A803A" w14:textId="77777777" w:rsidR="00D10A83" w:rsidRPr="00D10A83" w:rsidRDefault="00D10A83" w:rsidP="00D10A83">
      <w:pPr>
        <w:spacing w:after="0" w:line="240" w:lineRule="auto"/>
        <w:rPr>
          <w:rFonts w:eastAsia="Calibri"/>
        </w:rPr>
      </w:pPr>
      <w:r w:rsidRPr="00D10A83">
        <w:rPr>
          <w:rFonts w:eastAsia="Calibri"/>
        </w:rPr>
        <w:tab/>
        <w:t>County Commissioners</w:t>
      </w:r>
    </w:p>
    <w:p w14:paraId="43C60211" w14:textId="77777777" w:rsidR="00D10A83" w:rsidRPr="00D10A83" w:rsidRDefault="00D10A83" w:rsidP="00D10A83">
      <w:pPr>
        <w:spacing w:after="0" w:line="240" w:lineRule="auto"/>
        <w:rPr>
          <w:rFonts w:eastAsia="Calibri"/>
        </w:rPr>
      </w:pPr>
      <w:r w:rsidRPr="00D10A83">
        <w:rPr>
          <w:rFonts w:eastAsia="Calibri"/>
        </w:rPr>
        <w:tab/>
        <w:t>School Board Members</w:t>
      </w:r>
    </w:p>
    <w:p w14:paraId="1E4A2D94" w14:textId="77777777" w:rsidR="00D10A83" w:rsidRPr="00D10A83" w:rsidRDefault="00D10A83" w:rsidP="00D10A83">
      <w:pPr>
        <w:spacing w:after="0" w:line="240" w:lineRule="auto"/>
        <w:rPr>
          <w:rFonts w:eastAsia="Calibri"/>
        </w:rPr>
      </w:pPr>
      <w:r w:rsidRPr="00D10A83">
        <w:rPr>
          <w:rFonts w:eastAsia="Calibri"/>
        </w:rPr>
        <w:tab/>
        <w:t>Key Largo Wastewater Board Members</w:t>
      </w:r>
    </w:p>
    <w:p w14:paraId="1EC353B8" w14:textId="77777777" w:rsidR="00D10A83" w:rsidRPr="00D10A83" w:rsidRDefault="00D10A83" w:rsidP="00D10A83">
      <w:pPr>
        <w:spacing w:after="0" w:line="240" w:lineRule="auto"/>
        <w:rPr>
          <w:rFonts w:eastAsia="Calibri"/>
        </w:rPr>
      </w:pPr>
    </w:p>
    <w:p w14:paraId="466F8239" w14:textId="77777777" w:rsidR="00D10A83" w:rsidRPr="00D10A83" w:rsidRDefault="00D10A83" w:rsidP="00D10A83">
      <w:pPr>
        <w:spacing w:after="0" w:line="240" w:lineRule="auto"/>
        <w:rPr>
          <w:rFonts w:eastAsia="Calibri"/>
        </w:rPr>
      </w:pPr>
      <w:r w:rsidRPr="00D10A83">
        <w:rPr>
          <w:rFonts w:eastAsia="Calibri"/>
          <w:b/>
          <w:u w:val="single"/>
        </w:rPr>
        <w:t>Taking office at first meeting in January</w:t>
      </w:r>
    </w:p>
    <w:p w14:paraId="3EE3B061" w14:textId="77777777" w:rsidR="00D10A83" w:rsidRPr="00D10A83" w:rsidRDefault="00D10A83" w:rsidP="00D10A83">
      <w:pPr>
        <w:spacing w:after="0" w:line="240" w:lineRule="auto"/>
        <w:rPr>
          <w:rFonts w:eastAsia="Calibri"/>
        </w:rPr>
      </w:pPr>
      <w:bookmarkStart w:id="0" w:name="_GoBack"/>
      <w:bookmarkEnd w:id="0"/>
    </w:p>
    <w:p w14:paraId="3FF253C1" w14:textId="77777777" w:rsidR="00D10A83" w:rsidRPr="00D10A83" w:rsidRDefault="00D10A83" w:rsidP="00D10A83">
      <w:pPr>
        <w:spacing w:after="0" w:line="240" w:lineRule="auto"/>
        <w:rPr>
          <w:rFonts w:eastAsia="Calibri"/>
        </w:rPr>
      </w:pPr>
      <w:r w:rsidRPr="00D10A83">
        <w:rPr>
          <w:rFonts w:eastAsia="Calibri"/>
        </w:rPr>
        <w:t>Mosquito Control Board Members</w:t>
      </w:r>
    </w:p>
    <w:p w14:paraId="4E83D6C6" w14:textId="77777777" w:rsidR="00D10A83" w:rsidRPr="00D10A83" w:rsidRDefault="00D10A83" w:rsidP="00D10A83">
      <w:pPr>
        <w:spacing w:after="0" w:line="240" w:lineRule="auto"/>
        <w:rPr>
          <w:rFonts w:eastAsia="Calibri"/>
          <w:b/>
          <w:u w:val="single"/>
        </w:rPr>
      </w:pPr>
    </w:p>
    <w:p w14:paraId="32D34498" w14:textId="77777777" w:rsidR="00D10A83" w:rsidRPr="00D10A83" w:rsidRDefault="00D10A83" w:rsidP="00D10A83">
      <w:pPr>
        <w:spacing w:after="0" w:line="240" w:lineRule="auto"/>
        <w:rPr>
          <w:rFonts w:eastAsia="Calibri"/>
          <w:b/>
          <w:u w:val="single"/>
        </w:rPr>
      </w:pPr>
    </w:p>
    <w:p w14:paraId="6DFB4CD0" w14:textId="77777777" w:rsidR="00D10A83" w:rsidRPr="000904BA" w:rsidRDefault="00D10A83" w:rsidP="00D10A83">
      <w:pPr>
        <w:spacing w:after="0" w:line="240" w:lineRule="auto"/>
        <w:rPr>
          <w:rFonts w:eastAsia="Calibri"/>
          <w:u w:val="single"/>
        </w:rPr>
      </w:pPr>
      <w:r w:rsidRPr="000904BA">
        <w:rPr>
          <w:rFonts w:eastAsia="Calibri"/>
          <w:b/>
          <w:u w:val="single"/>
        </w:rPr>
        <w:t>Takings office 10 days after election</w:t>
      </w:r>
    </w:p>
    <w:p w14:paraId="5CBEC058" w14:textId="77777777" w:rsidR="00D10A83" w:rsidRPr="00D10A83" w:rsidRDefault="00D10A83" w:rsidP="00D10A83">
      <w:pPr>
        <w:spacing w:after="0" w:line="240" w:lineRule="auto"/>
        <w:rPr>
          <w:rFonts w:eastAsia="Calibri"/>
          <w:u w:val="single"/>
        </w:rPr>
      </w:pPr>
    </w:p>
    <w:p w14:paraId="60ADB5A6" w14:textId="1CE5E8AE" w:rsidR="00D10A83" w:rsidRPr="00D10A83" w:rsidRDefault="00D10A83" w:rsidP="00D10A83">
      <w:pPr>
        <w:spacing w:after="0" w:line="240" w:lineRule="auto"/>
        <w:rPr>
          <w:rFonts w:eastAsia="Calibri"/>
        </w:rPr>
      </w:pPr>
      <w:r w:rsidRPr="00D10A83">
        <w:rPr>
          <w:rFonts w:eastAsia="Calibri"/>
          <w:u w:val="single"/>
        </w:rPr>
        <w:t>Key Largo Fire &amp; Emergency Medical Services Board Members</w:t>
      </w:r>
    </w:p>
    <w:p w14:paraId="2E4CB529" w14:textId="15E1DF0B" w:rsidR="00FE3CEC" w:rsidRPr="00D10A83" w:rsidRDefault="00FE3CEC" w:rsidP="00FE3CEC">
      <w:pPr>
        <w:spacing w:after="0" w:line="240" w:lineRule="auto"/>
        <w:ind w:firstLine="720"/>
        <w:rPr>
          <w:rFonts w:ascii="Times New Roman" w:eastAsia="Calibri" w:hAnsi="Times New Roman" w:cs="Times New Roman"/>
          <w:sz w:val="22"/>
          <w:szCs w:val="22"/>
        </w:rPr>
      </w:pPr>
      <w:r w:rsidRPr="00D10A83">
        <w:rPr>
          <w:rFonts w:eastAsia="Calibri"/>
          <w:sz w:val="22"/>
          <w:szCs w:val="22"/>
        </w:rPr>
        <w:t xml:space="preserve">  </w:t>
      </w:r>
    </w:p>
    <w:p w14:paraId="61CEACC8" w14:textId="77777777" w:rsidR="00FE3CEC" w:rsidRPr="00D10A83" w:rsidRDefault="00FE3CEC" w:rsidP="00FE3CEC">
      <w:pPr>
        <w:spacing w:after="0" w:line="240" w:lineRule="auto"/>
        <w:ind w:firstLine="720"/>
        <w:rPr>
          <w:rFonts w:ascii="Times New Roman" w:eastAsia="Calibri" w:hAnsi="Times New Roman" w:cs="Times New Roman"/>
          <w:sz w:val="22"/>
          <w:szCs w:val="22"/>
        </w:rPr>
      </w:pPr>
    </w:p>
    <w:p w14:paraId="50C752FE" w14:textId="7350E812" w:rsidR="00FE3CEC" w:rsidRPr="00D10A83" w:rsidRDefault="00FE3CEC" w:rsidP="00FE3CEC">
      <w:pPr>
        <w:spacing w:after="0" w:line="240" w:lineRule="auto"/>
        <w:rPr>
          <w:rFonts w:eastAsia="Calibri"/>
          <w:sz w:val="22"/>
          <w:szCs w:val="22"/>
        </w:rPr>
      </w:pPr>
      <w:r w:rsidRPr="00D10A83">
        <w:rPr>
          <w:rFonts w:eastAsia="Calibri"/>
          <w:b/>
          <w:sz w:val="22"/>
          <w:szCs w:val="22"/>
          <w:u w:val="single"/>
        </w:rPr>
        <w:t>County Commissioners</w:t>
      </w:r>
      <w:r w:rsidRPr="00D10A83">
        <w:rPr>
          <w:rFonts w:eastAsia="Calibri"/>
          <w:sz w:val="22"/>
          <w:szCs w:val="22"/>
        </w:rPr>
        <w:t xml:space="preserve"> take office the 2</w:t>
      </w:r>
      <w:r w:rsidRPr="00D10A83">
        <w:rPr>
          <w:rFonts w:eastAsia="Calibri"/>
          <w:sz w:val="22"/>
          <w:szCs w:val="22"/>
          <w:vertAlign w:val="superscript"/>
        </w:rPr>
        <w:t>nd</w:t>
      </w:r>
      <w:r w:rsidRPr="00D10A83">
        <w:rPr>
          <w:rFonts w:eastAsia="Calibri"/>
          <w:sz w:val="22"/>
          <w:szCs w:val="22"/>
        </w:rPr>
        <w:t xml:space="preserve"> Tuesday AFTER election day but the wording of the statute causes some concern since it really states the 2</w:t>
      </w:r>
      <w:r w:rsidRPr="00D10A83">
        <w:rPr>
          <w:rFonts w:eastAsia="Calibri"/>
          <w:sz w:val="22"/>
          <w:szCs w:val="22"/>
          <w:vertAlign w:val="superscript"/>
        </w:rPr>
        <w:t>nd</w:t>
      </w:r>
      <w:r w:rsidRPr="00D10A83">
        <w:rPr>
          <w:rFonts w:eastAsia="Calibri"/>
          <w:sz w:val="22"/>
          <w:szCs w:val="22"/>
        </w:rPr>
        <w:t xml:space="preserve"> Tuesday after the Canvassing Board certifies the election per FS. 101.151.  In the event of recounts, that could theoretically change to the 3</w:t>
      </w:r>
      <w:r w:rsidRPr="00D10A83">
        <w:rPr>
          <w:rFonts w:eastAsia="Calibri"/>
          <w:sz w:val="22"/>
          <w:szCs w:val="22"/>
          <w:vertAlign w:val="superscript"/>
        </w:rPr>
        <w:t>rd</w:t>
      </w:r>
      <w:r w:rsidRPr="00D10A83">
        <w:rPr>
          <w:rFonts w:eastAsia="Calibri"/>
          <w:sz w:val="22"/>
          <w:szCs w:val="22"/>
        </w:rPr>
        <w:t xml:space="preserve"> Tuesday if a manual recount isn’t completed in time for the canvassing board to certify the election by the Tuesday following election day.  If the time for conducting recounts is extended in an amended statute, this concern could become a reality unless the current language in paragraph (2)(a) is clarified.  See </w:t>
      </w:r>
      <w:r w:rsidRPr="00D10A83">
        <w:rPr>
          <w:rFonts w:eastAsia="Calibri"/>
          <w:sz w:val="22"/>
          <w:szCs w:val="22"/>
          <w:highlight w:val="magenta"/>
        </w:rPr>
        <w:t>magenta</w:t>
      </w:r>
      <w:r w:rsidRPr="00D10A83">
        <w:rPr>
          <w:rFonts w:eastAsia="Calibri"/>
          <w:sz w:val="22"/>
          <w:szCs w:val="22"/>
        </w:rPr>
        <w:t xml:space="preserve"> highlights.  </w:t>
      </w:r>
    </w:p>
    <w:p w14:paraId="09C7A80D" w14:textId="77777777" w:rsidR="00FE3CEC" w:rsidRPr="00D10A83" w:rsidRDefault="00FE3CEC" w:rsidP="00FE3CEC">
      <w:pPr>
        <w:spacing w:after="0" w:line="240" w:lineRule="auto"/>
        <w:rPr>
          <w:rFonts w:eastAsia="Calibri"/>
          <w:sz w:val="22"/>
          <w:szCs w:val="22"/>
        </w:rPr>
      </w:pPr>
    </w:p>
    <w:p w14:paraId="4B86C307" w14:textId="1E05E92D" w:rsidR="00FE3CEC" w:rsidRPr="00D10A83" w:rsidRDefault="00FE3CEC" w:rsidP="00FE3CEC">
      <w:pPr>
        <w:spacing w:after="0" w:line="240" w:lineRule="auto"/>
        <w:rPr>
          <w:rFonts w:eastAsia="Calibri"/>
          <w:sz w:val="22"/>
          <w:szCs w:val="22"/>
        </w:rPr>
      </w:pPr>
      <w:r w:rsidRPr="00D10A83">
        <w:rPr>
          <w:rFonts w:eastAsia="Calibri"/>
          <w:b/>
          <w:sz w:val="22"/>
          <w:szCs w:val="22"/>
          <w:u w:val="single"/>
        </w:rPr>
        <w:t>School Board Members</w:t>
      </w:r>
      <w:r w:rsidRPr="00D10A83">
        <w:rPr>
          <w:rFonts w:eastAsia="Calibri"/>
          <w:sz w:val="22"/>
          <w:szCs w:val="22"/>
        </w:rPr>
        <w:t xml:space="preserve"> take office the 2</w:t>
      </w:r>
      <w:r w:rsidRPr="00D10A83">
        <w:rPr>
          <w:rFonts w:eastAsia="Calibri"/>
          <w:sz w:val="22"/>
          <w:szCs w:val="22"/>
          <w:vertAlign w:val="superscript"/>
        </w:rPr>
        <w:t>nd</w:t>
      </w:r>
      <w:r w:rsidRPr="00D10A83">
        <w:rPr>
          <w:rFonts w:eastAsia="Calibri"/>
          <w:sz w:val="22"/>
          <w:szCs w:val="22"/>
        </w:rPr>
        <w:t xml:space="preserve"> Tuesday after election day.  Statute is clear.  FS 100.041(3)(a). See </w:t>
      </w:r>
      <w:r w:rsidRPr="00D10A83">
        <w:rPr>
          <w:rFonts w:eastAsia="Calibri"/>
          <w:sz w:val="22"/>
          <w:szCs w:val="22"/>
          <w:highlight w:val="cyan"/>
        </w:rPr>
        <w:t>blue</w:t>
      </w:r>
      <w:r w:rsidRPr="00D10A83">
        <w:rPr>
          <w:rFonts w:eastAsia="Calibri"/>
          <w:sz w:val="22"/>
          <w:szCs w:val="22"/>
        </w:rPr>
        <w:t xml:space="preserve"> highlights.  </w:t>
      </w:r>
    </w:p>
    <w:p w14:paraId="0BF4C840" w14:textId="77777777" w:rsidR="00FE3CEC" w:rsidRPr="00D10A83" w:rsidRDefault="00FE3CEC" w:rsidP="00FE3CEC">
      <w:pPr>
        <w:spacing w:after="0" w:line="240" w:lineRule="auto"/>
        <w:rPr>
          <w:rFonts w:eastAsia="Calibri"/>
          <w:sz w:val="22"/>
          <w:szCs w:val="22"/>
        </w:rPr>
      </w:pPr>
    </w:p>
    <w:p w14:paraId="48B2F785" w14:textId="2F2FF446" w:rsidR="00FE3CEC" w:rsidRPr="00D10A83" w:rsidRDefault="00FE3CEC" w:rsidP="00FE3CEC">
      <w:pPr>
        <w:spacing w:after="0" w:line="240" w:lineRule="auto"/>
        <w:rPr>
          <w:rFonts w:eastAsia="Calibri"/>
          <w:sz w:val="22"/>
          <w:szCs w:val="22"/>
        </w:rPr>
      </w:pPr>
      <w:bookmarkStart w:id="1" w:name="_Hlk536436912"/>
      <w:r w:rsidRPr="00D10A83">
        <w:rPr>
          <w:rFonts w:eastAsia="Calibri"/>
          <w:b/>
          <w:sz w:val="22"/>
          <w:szCs w:val="22"/>
          <w:u w:val="single"/>
        </w:rPr>
        <w:t>Mosquito Control,</w:t>
      </w:r>
      <w:r w:rsidRPr="00D10A83">
        <w:rPr>
          <w:rFonts w:eastAsia="Calibri"/>
          <w:sz w:val="22"/>
          <w:szCs w:val="22"/>
        </w:rPr>
        <w:t xml:space="preserve"> terms begin at the first meeting in January following election.  See Section 3, Paragraph (3) of Chapter 2002-346, Laws of Florida</w:t>
      </w:r>
      <w:bookmarkEnd w:id="1"/>
      <w:r w:rsidRPr="00D10A83">
        <w:rPr>
          <w:rFonts w:eastAsia="Calibri"/>
          <w:sz w:val="22"/>
          <w:szCs w:val="22"/>
        </w:rPr>
        <w:t xml:space="preserve">.    </w:t>
      </w:r>
    </w:p>
    <w:p w14:paraId="5DBADC79" w14:textId="64A8ECE4" w:rsidR="00E758DF" w:rsidRPr="00D10A83" w:rsidRDefault="00E758DF" w:rsidP="00FE3CEC">
      <w:pPr>
        <w:spacing w:after="0" w:line="240" w:lineRule="auto"/>
        <w:rPr>
          <w:rFonts w:eastAsia="Calibri"/>
          <w:sz w:val="22"/>
          <w:szCs w:val="22"/>
        </w:rPr>
      </w:pPr>
    </w:p>
    <w:p w14:paraId="3F94C5FD" w14:textId="35AF6ADA" w:rsidR="00E758DF" w:rsidRPr="00D10A83" w:rsidRDefault="00E758DF" w:rsidP="00CF6BEA">
      <w:pPr>
        <w:rPr>
          <w:rFonts w:eastAsia="Calibri"/>
          <w:sz w:val="22"/>
          <w:szCs w:val="22"/>
        </w:rPr>
      </w:pPr>
      <w:r w:rsidRPr="00D10A83">
        <w:rPr>
          <w:rFonts w:eastAsia="Calibri"/>
          <w:b/>
          <w:sz w:val="22"/>
          <w:szCs w:val="22"/>
          <w:u w:val="single"/>
        </w:rPr>
        <w:t>Key Largo Wastewater Board,</w:t>
      </w:r>
      <w:r w:rsidR="00E86A30" w:rsidRPr="00D10A83">
        <w:rPr>
          <w:rFonts w:eastAsia="Calibri"/>
          <w:sz w:val="22"/>
          <w:szCs w:val="22"/>
        </w:rPr>
        <w:t xml:space="preserve"> </w:t>
      </w:r>
      <w:r w:rsidR="00CF6BEA" w:rsidRPr="00D10A83">
        <w:rPr>
          <w:rFonts w:eastAsia="Calibri"/>
          <w:sz w:val="22"/>
          <w:szCs w:val="22"/>
        </w:rPr>
        <w:t>"(2) Any individual desiring to be elected to the governing board must qualify pursuant to section 189.405(2)(c), Florida Statutes, as the same may be amended from time to time. Additionally, in accordance with section 189.4051, Florida Statutes "(4) The term of office shall be 4 years and</w:t>
      </w:r>
      <w:r w:rsidR="00CF6BEA" w:rsidRPr="00D10A83">
        <w:rPr>
          <w:rFonts w:ascii="Verdana" w:eastAsia="Calibri" w:hAnsi="Verdana" w:cs="Calibri"/>
          <w:sz w:val="22"/>
          <w:szCs w:val="22"/>
        </w:rPr>
        <w:t xml:space="preserve"> </w:t>
      </w:r>
      <w:r w:rsidR="00CF6BEA" w:rsidRPr="00D10A83">
        <w:rPr>
          <w:rFonts w:ascii="Verdana" w:eastAsia="Calibri" w:hAnsi="Verdana" w:cs="Calibri"/>
          <w:sz w:val="22"/>
          <w:szCs w:val="22"/>
          <w:highlight w:val="magenta"/>
        </w:rPr>
        <w:t xml:space="preserve">shall begin and end on the same dates as do the terms of the members of the Monroe County Board of County </w:t>
      </w:r>
      <w:proofErr w:type="gramStart"/>
      <w:r w:rsidR="00CF6BEA" w:rsidRPr="00D10A83">
        <w:rPr>
          <w:rFonts w:ascii="Verdana" w:eastAsia="Calibri" w:hAnsi="Verdana" w:cs="Calibri"/>
          <w:sz w:val="22"/>
          <w:szCs w:val="22"/>
          <w:highlight w:val="magenta"/>
        </w:rPr>
        <w:t>Commissioners;...</w:t>
      </w:r>
      <w:proofErr w:type="gramEnd"/>
      <w:r w:rsidR="00CF6BEA" w:rsidRPr="00D10A83">
        <w:rPr>
          <w:rFonts w:ascii="Verdana" w:eastAsia="Calibri" w:hAnsi="Verdana" w:cs="Calibri"/>
          <w:sz w:val="22"/>
          <w:szCs w:val="22"/>
          <w:highlight w:val="magenta"/>
        </w:rPr>
        <w:t>"</w:t>
      </w:r>
    </w:p>
    <w:p w14:paraId="2E3C7E30" w14:textId="1A6388E0" w:rsidR="00E758DF" w:rsidRPr="00D10A83" w:rsidRDefault="00E758DF" w:rsidP="008E3E43">
      <w:pPr>
        <w:rPr>
          <w:sz w:val="22"/>
          <w:szCs w:val="22"/>
        </w:rPr>
      </w:pPr>
      <w:r w:rsidRPr="00D10A83">
        <w:rPr>
          <w:b/>
          <w:sz w:val="22"/>
          <w:szCs w:val="22"/>
          <w:u w:val="single"/>
        </w:rPr>
        <w:t>Key Largo Fire &amp; Emergency Medical Board,</w:t>
      </w:r>
      <w:r w:rsidR="00E86A30" w:rsidRPr="00D10A83">
        <w:rPr>
          <w:sz w:val="22"/>
          <w:szCs w:val="22"/>
        </w:rPr>
        <w:t xml:space="preserve"> </w:t>
      </w:r>
      <w:r w:rsidR="008E3E43" w:rsidRPr="00D10A83">
        <w:rPr>
          <w:sz w:val="22"/>
          <w:szCs w:val="22"/>
        </w:rPr>
        <w:t>Chapter 2005-329, House Bill No. 1291, (1) In accordance with chapter 191, Florida Statutes, each elected member of the board shall assume office 10 days following the member’s election.</w:t>
      </w:r>
    </w:p>
    <w:p w14:paraId="6BD90BA2" w14:textId="77777777" w:rsidR="008E3E43" w:rsidRDefault="008E3E43" w:rsidP="00CF4A1A">
      <w:pPr>
        <w:rPr>
          <w:b/>
          <w:u w:val="single"/>
        </w:rPr>
      </w:pPr>
    </w:p>
    <w:p w14:paraId="582BD1C5" w14:textId="68219835" w:rsidR="00C96AAA" w:rsidRDefault="00C96AAA" w:rsidP="00CF4A1A">
      <w:pPr>
        <w:rPr>
          <w:b/>
          <w:u w:val="single"/>
        </w:rPr>
      </w:pPr>
      <w:r>
        <w:rPr>
          <w:b/>
          <w:u w:val="single"/>
        </w:rPr>
        <w:lastRenderedPageBreak/>
        <w:t xml:space="preserve">For </w:t>
      </w:r>
      <w:r w:rsidRPr="00CA55A2">
        <w:rPr>
          <w:b/>
          <w:highlight w:val="yellow"/>
          <w:u w:val="single"/>
        </w:rPr>
        <w:t>State Office</w:t>
      </w:r>
      <w:r>
        <w:rPr>
          <w:b/>
          <w:u w:val="single"/>
        </w:rPr>
        <w:t xml:space="preserve"> contact the Division of Elections: (850) 245-6200</w:t>
      </w:r>
      <w:r w:rsidR="00AC73D6">
        <w:rPr>
          <w:b/>
          <w:u w:val="single"/>
        </w:rPr>
        <w:t>.</w:t>
      </w:r>
    </w:p>
    <w:p w14:paraId="2BA7EEDD" w14:textId="34CCDB65" w:rsidR="00C96AAA" w:rsidRDefault="00C96AAA" w:rsidP="00CF4A1A">
      <w:pPr>
        <w:rPr>
          <w:b/>
          <w:u w:val="single"/>
        </w:rPr>
      </w:pPr>
      <w:r>
        <w:rPr>
          <w:b/>
          <w:u w:val="single"/>
        </w:rPr>
        <w:t xml:space="preserve">For </w:t>
      </w:r>
      <w:r w:rsidR="00694D0A">
        <w:rPr>
          <w:b/>
          <w:sz w:val="28"/>
          <w:szCs w:val="28"/>
          <w:highlight w:val="yellow"/>
          <w:u w:val="single"/>
        </w:rPr>
        <w:t>C</w:t>
      </w:r>
      <w:r w:rsidRPr="00C96AAA">
        <w:rPr>
          <w:b/>
          <w:sz w:val="28"/>
          <w:szCs w:val="28"/>
          <w:highlight w:val="yellow"/>
          <w:u w:val="single"/>
        </w:rPr>
        <w:t xml:space="preserve">ity </w:t>
      </w:r>
      <w:r w:rsidR="00694D0A">
        <w:rPr>
          <w:b/>
          <w:sz w:val="28"/>
          <w:szCs w:val="28"/>
          <w:highlight w:val="yellow"/>
          <w:u w:val="single"/>
        </w:rPr>
        <w:t>O</w:t>
      </w:r>
      <w:r w:rsidRPr="00C96AAA">
        <w:rPr>
          <w:b/>
          <w:sz w:val="28"/>
          <w:szCs w:val="28"/>
          <w:highlight w:val="yellow"/>
          <w:u w:val="single"/>
        </w:rPr>
        <w:t>ffices</w:t>
      </w:r>
      <w:r>
        <w:rPr>
          <w:b/>
          <w:u w:val="single"/>
        </w:rPr>
        <w:t xml:space="preserve"> contact the </w:t>
      </w:r>
      <w:r w:rsidR="00694D0A">
        <w:rPr>
          <w:b/>
          <w:u w:val="single"/>
        </w:rPr>
        <w:t>C</w:t>
      </w:r>
      <w:r>
        <w:rPr>
          <w:b/>
          <w:u w:val="single"/>
        </w:rPr>
        <w:t xml:space="preserve">ity </w:t>
      </w:r>
      <w:r w:rsidR="00694D0A">
        <w:rPr>
          <w:b/>
          <w:u w:val="single"/>
        </w:rPr>
        <w:t>C</w:t>
      </w:r>
      <w:r>
        <w:rPr>
          <w:b/>
          <w:u w:val="single"/>
        </w:rPr>
        <w:t xml:space="preserve">lerk </w:t>
      </w:r>
      <w:r w:rsidR="00694D0A">
        <w:rPr>
          <w:b/>
          <w:u w:val="single"/>
        </w:rPr>
        <w:t>for</w:t>
      </w:r>
      <w:r>
        <w:rPr>
          <w:b/>
          <w:u w:val="single"/>
        </w:rPr>
        <w:t xml:space="preserve"> that city:</w:t>
      </w:r>
    </w:p>
    <w:p w14:paraId="1E048EEA" w14:textId="12ADF1F6" w:rsidR="00C96AAA" w:rsidRDefault="00C96AAA" w:rsidP="00CF4A1A">
      <w:r>
        <w:t>Key West - (305) 809-3835</w:t>
      </w:r>
    </w:p>
    <w:p w14:paraId="293AD94A" w14:textId="3EFBF763" w:rsidR="00C96AAA" w:rsidRDefault="00C96AAA" w:rsidP="00CF4A1A">
      <w:r>
        <w:t xml:space="preserve">Marathon - (305) </w:t>
      </w:r>
      <w:r w:rsidRPr="00C96AAA">
        <w:t>743-0033</w:t>
      </w:r>
    </w:p>
    <w:p w14:paraId="1253AA4B" w14:textId="521C55BD" w:rsidR="00C96AAA" w:rsidRDefault="00C96AAA" w:rsidP="00CF4A1A">
      <w:r>
        <w:t>Key Colony Beach - (</w:t>
      </w:r>
      <w:r w:rsidRPr="00C96AAA">
        <w:rPr>
          <w:bCs/>
        </w:rPr>
        <w:t>305</w:t>
      </w:r>
      <w:r>
        <w:rPr>
          <w:bCs/>
        </w:rPr>
        <w:t xml:space="preserve">) </w:t>
      </w:r>
      <w:r w:rsidRPr="00C96AAA">
        <w:rPr>
          <w:bCs/>
        </w:rPr>
        <w:t>289-1212</w:t>
      </w:r>
    </w:p>
    <w:p w14:paraId="6E32E7B2" w14:textId="21DD2410" w:rsidR="00C96AAA" w:rsidRDefault="00C96AAA" w:rsidP="00CF4A1A">
      <w:r>
        <w:t>Layton - (</w:t>
      </w:r>
      <w:r w:rsidRPr="00C96AAA">
        <w:t>305</w:t>
      </w:r>
      <w:r>
        <w:t xml:space="preserve">) </w:t>
      </w:r>
      <w:r w:rsidRPr="00C96AAA">
        <w:t>664-4667</w:t>
      </w:r>
    </w:p>
    <w:p w14:paraId="507EE54F" w14:textId="146FD438" w:rsidR="00E758DF" w:rsidRPr="00C96AAA" w:rsidRDefault="00C96AAA" w:rsidP="00CF4A1A">
      <w:pPr>
        <w:rPr>
          <w:sz w:val="28"/>
          <w:szCs w:val="28"/>
        </w:rPr>
      </w:pPr>
      <w:r>
        <w:t xml:space="preserve">Islamorada - </w:t>
      </w:r>
      <w:r w:rsidRPr="00C96AAA">
        <w:t>(</w:t>
      </w:r>
      <w:hyperlink r:id="rId5" w:history="1">
        <w:r w:rsidRPr="00C96AAA">
          <w:rPr>
            <w:rStyle w:val="Hyperlink"/>
            <w:color w:val="auto"/>
            <w:u w:val="none"/>
          </w:rPr>
          <w:t>305) 664-6412</w:t>
        </w:r>
      </w:hyperlink>
      <w:r w:rsidRPr="00C96AAA">
        <w:t xml:space="preserve"> </w:t>
      </w:r>
    </w:p>
    <w:sectPr w:rsidR="00E758DF" w:rsidRPr="00C96AAA" w:rsidSect="00CF6BE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A1A"/>
    <w:rsid w:val="000904BA"/>
    <w:rsid w:val="000D5B61"/>
    <w:rsid w:val="00195ACA"/>
    <w:rsid w:val="00340347"/>
    <w:rsid w:val="003C084E"/>
    <w:rsid w:val="00484D3E"/>
    <w:rsid w:val="00694D0A"/>
    <w:rsid w:val="008E3E43"/>
    <w:rsid w:val="009C3A47"/>
    <w:rsid w:val="00A2570F"/>
    <w:rsid w:val="00A57C7F"/>
    <w:rsid w:val="00AC73D6"/>
    <w:rsid w:val="00C96AAA"/>
    <w:rsid w:val="00CA55A2"/>
    <w:rsid w:val="00CF441D"/>
    <w:rsid w:val="00CF4A1A"/>
    <w:rsid w:val="00CF6BEA"/>
    <w:rsid w:val="00D10A83"/>
    <w:rsid w:val="00DC769E"/>
    <w:rsid w:val="00E36727"/>
    <w:rsid w:val="00E758DF"/>
    <w:rsid w:val="00E86A30"/>
    <w:rsid w:val="00FE3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919C"/>
  <w15:chartTrackingRefBased/>
  <w15:docId w15:val="{5CD0A9AD-1371-4701-9772-A80A8287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A1A"/>
    <w:rPr>
      <w:color w:val="0563C1" w:themeColor="hyperlink"/>
      <w:u w:val="single"/>
    </w:rPr>
  </w:style>
  <w:style w:type="character" w:styleId="UnresolvedMention">
    <w:name w:val="Unresolved Mention"/>
    <w:basedOn w:val="DefaultParagraphFont"/>
    <w:uiPriority w:val="99"/>
    <w:semiHidden/>
    <w:unhideWhenUsed/>
    <w:rsid w:val="00CF4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1506">
      <w:bodyDiv w:val="1"/>
      <w:marLeft w:val="0"/>
      <w:marRight w:val="0"/>
      <w:marTop w:val="0"/>
      <w:marBottom w:val="0"/>
      <w:divBdr>
        <w:top w:val="none" w:sz="0" w:space="0" w:color="auto"/>
        <w:left w:val="none" w:sz="0" w:space="0" w:color="auto"/>
        <w:bottom w:val="none" w:sz="0" w:space="0" w:color="auto"/>
        <w:right w:val="none" w:sz="0" w:space="0" w:color="auto"/>
      </w:divBdr>
    </w:div>
    <w:div w:id="306782898">
      <w:bodyDiv w:val="1"/>
      <w:marLeft w:val="0"/>
      <w:marRight w:val="0"/>
      <w:marTop w:val="0"/>
      <w:marBottom w:val="0"/>
      <w:divBdr>
        <w:top w:val="none" w:sz="0" w:space="0" w:color="auto"/>
        <w:left w:val="none" w:sz="0" w:space="0" w:color="auto"/>
        <w:bottom w:val="none" w:sz="0" w:space="0" w:color="auto"/>
        <w:right w:val="none" w:sz="0" w:space="0" w:color="auto"/>
      </w:divBdr>
    </w:div>
    <w:div w:id="1687294058">
      <w:bodyDiv w:val="1"/>
      <w:marLeft w:val="0"/>
      <w:marRight w:val="0"/>
      <w:marTop w:val="0"/>
      <w:marBottom w:val="0"/>
      <w:divBdr>
        <w:top w:val="none" w:sz="0" w:space="0" w:color="auto"/>
        <w:left w:val="none" w:sz="0" w:space="0" w:color="auto"/>
        <w:bottom w:val="none" w:sz="0" w:space="0" w:color="auto"/>
        <w:right w:val="none" w:sz="0" w:space="0" w:color="auto"/>
      </w:divBdr>
      <w:divsChild>
        <w:div w:id="821311941">
          <w:marLeft w:val="0"/>
          <w:marRight w:val="0"/>
          <w:marTop w:val="0"/>
          <w:marBottom w:val="0"/>
          <w:divBdr>
            <w:top w:val="none" w:sz="0" w:space="0" w:color="auto"/>
            <w:left w:val="none" w:sz="0" w:space="0" w:color="auto"/>
            <w:bottom w:val="none" w:sz="0" w:space="0" w:color="auto"/>
            <w:right w:val="none" w:sz="0" w:space="0" w:color="auto"/>
          </w:divBdr>
          <w:divsChild>
            <w:div w:id="1299992546">
              <w:marLeft w:val="0"/>
              <w:marRight w:val="0"/>
              <w:marTop w:val="0"/>
              <w:marBottom w:val="0"/>
              <w:divBdr>
                <w:top w:val="none" w:sz="0" w:space="0" w:color="auto"/>
                <w:left w:val="none" w:sz="0" w:space="0" w:color="auto"/>
                <w:bottom w:val="none" w:sz="0" w:space="0" w:color="auto"/>
                <w:right w:val="none" w:sz="0" w:space="0" w:color="auto"/>
              </w:divBdr>
              <w:divsChild>
                <w:div w:id="1733655377">
                  <w:marLeft w:val="0"/>
                  <w:marRight w:val="0"/>
                  <w:marTop w:val="0"/>
                  <w:marBottom w:val="0"/>
                  <w:divBdr>
                    <w:top w:val="none" w:sz="0" w:space="0" w:color="auto"/>
                    <w:left w:val="none" w:sz="0" w:space="0" w:color="auto"/>
                    <w:bottom w:val="none" w:sz="0" w:space="0" w:color="auto"/>
                    <w:right w:val="none" w:sz="0" w:space="0" w:color="auto"/>
                  </w:divBdr>
                </w:div>
                <w:div w:id="1339574189">
                  <w:marLeft w:val="0"/>
                  <w:marRight w:val="0"/>
                  <w:marTop w:val="0"/>
                  <w:marBottom w:val="0"/>
                  <w:divBdr>
                    <w:top w:val="none" w:sz="0" w:space="0" w:color="auto"/>
                    <w:left w:val="none" w:sz="0" w:space="0" w:color="auto"/>
                    <w:bottom w:val="none" w:sz="0" w:space="0" w:color="auto"/>
                    <w:right w:val="none" w:sz="0" w:space="0" w:color="auto"/>
                  </w:divBdr>
                  <w:divsChild>
                    <w:div w:id="186452988">
                      <w:marLeft w:val="0"/>
                      <w:marRight w:val="0"/>
                      <w:marTop w:val="0"/>
                      <w:marBottom w:val="0"/>
                      <w:divBdr>
                        <w:top w:val="none" w:sz="0" w:space="0" w:color="auto"/>
                        <w:left w:val="none" w:sz="0" w:space="0" w:color="auto"/>
                        <w:bottom w:val="none" w:sz="0" w:space="0" w:color="auto"/>
                        <w:right w:val="none" w:sz="0" w:space="0" w:color="auto"/>
                      </w:divBdr>
                    </w:div>
                    <w:div w:id="1309044699">
                      <w:marLeft w:val="0"/>
                      <w:marRight w:val="0"/>
                      <w:marTop w:val="0"/>
                      <w:marBottom w:val="0"/>
                      <w:divBdr>
                        <w:top w:val="none" w:sz="0" w:space="0" w:color="auto"/>
                        <w:left w:val="none" w:sz="0" w:space="0" w:color="auto"/>
                        <w:bottom w:val="none" w:sz="0" w:space="0" w:color="auto"/>
                        <w:right w:val="none" w:sz="0" w:space="0" w:color="auto"/>
                      </w:divBdr>
                    </w:div>
                  </w:divsChild>
                </w:div>
                <w:div w:id="1736976624">
                  <w:marLeft w:val="0"/>
                  <w:marRight w:val="0"/>
                  <w:marTop w:val="0"/>
                  <w:marBottom w:val="0"/>
                  <w:divBdr>
                    <w:top w:val="none" w:sz="0" w:space="0" w:color="auto"/>
                    <w:left w:val="none" w:sz="0" w:space="0" w:color="auto"/>
                    <w:bottom w:val="none" w:sz="0" w:space="0" w:color="auto"/>
                    <w:right w:val="none" w:sz="0" w:space="0" w:color="auto"/>
                  </w:divBdr>
                  <w:divsChild>
                    <w:div w:id="1571036768">
                      <w:marLeft w:val="0"/>
                      <w:marRight w:val="0"/>
                      <w:marTop w:val="0"/>
                      <w:marBottom w:val="0"/>
                      <w:divBdr>
                        <w:top w:val="none" w:sz="0" w:space="0" w:color="auto"/>
                        <w:left w:val="none" w:sz="0" w:space="0" w:color="auto"/>
                        <w:bottom w:val="none" w:sz="0" w:space="0" w:color="auto"/>
                        <w:right w:val="none" w:sz="0" w:space="0" w:color="auto"/>
                      </w:divBdr>
                    </w:div>
                    <w:div w:id="16812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305-664-6412" TargetMode="External"/><Relationship Id="rId4" Type="http://schemas.openxmlformats.org/officeDocument/2006/relationships/hyperlink" Target="http://www.leg.state.fl.us/statutes/index.cfm?App_mode=Display_Statute&amp;Search_String=&amp;URL=0100-0199/0102/Sections/0102.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Keys Elections</dc:creator>
  <cp:keywords/>
  <dc:description/>
  <cp:lastModifiedBy>joyce</cp:lastModifiedBy>
  <cp:revision>2</cp:revision>
  <cp:lastPrinted>2019-01-28T19:07:00Z</cp:lastPrinted>
  <dcterms:created xsi:type="dcterms:W3CDTF">2019-01-30T19:13:00Z</dcterms:created>
  <dcterms:modified xsi:type="dcterms:W3CDTF">2019-01-30T19:13:00Z</dcterms:modified>
</cp:coreProperties>
</file>